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260975073"/>
        <w:placeholder>
          <w:docPart w:val="7C69838513424AD9A9B78D3085A84800"/>
        </w:placeholder>
        <w:temporary/>
        <w:showingPlcHdr/>
        <w15:appearance w15:val="hidden"/>
      </w:sdtPr>
      <w:sdtEndPr/>
      <w:sdtContent>
        <w:p w14:paraId="7F1F6B1F" w14:textId="77777777" w:rsidR="00595A29" w:rsidRDefault="00812C84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14:paraId="630659B3" w14:textId="77777777" w:rsidTr="00751185">
        <w:trPr>
          <w:trHeight w:val="288"/>
        </w:trPr>
        <w:tc>
          <w:tcPr>
            <w:tcW w:w="8640" w:type="dxa"/>
          </w:tcPr>
          <w:p w14:paraId="735D72B4" w14:textId="2907354E" w:rsidR="00595A29" w:rsidRPr="00812C84" w:rsidRDefault="00F8707D" w:rsidP="00812C84">
            <w:pPr>
              <w:pStyle w:val="Heading1"/>
              <w:outlineLvl w:val="0"/>
            </w:pPr>
            <w:r>
              <w:t>Area Agency on Aging of the Lower Rio Grande Valley</w:t>
            </w:r>
          </w:p>
        </w:tc>
      </w:tr>
    </w:tbl>
    <w:tbl>
      <w:tblPr>
        <w:tblStyle w:val="TableGrid"/>
        <w:tblW w:w="4373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433"/>
        <w:gridCol w:w="7124"/>
      </w:tblGrid>
      <w:tr w:rsidR="00595A29" w14:paraId="3450FCB2" w14:textId="77777777" w:rsidTr="00F8707D">
        <w:trPr>
          <w:trHeight w:val="32"/>
        </w:trPr>
        <w:sdt>
          <w:sdtPr>
            <w:id w:val="-1849470194"/>
            <w:placeholder>
              <w:docPart w:val="D264F91A44C9468CAFB9AD3C327E28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" w:type="dxa"/>
                <w:tcBorders>
                  <w:top w:val="nil"/>
                  <w:bottom w:val="nil"/>
                </w:tcBorders>
              </w:tcPr>
              <w:p w14:paraId="05AC210A" w14:textId="77777777" w:rsidR="00595A29" w:rsidRDefault="00D77C46">
                <w:pPr>
                  <w:spacing w:after="120" w:line="259" w:lineRule="auto"/>
                </w:pPr>
                <w:r>
                  <w:t>To:</w:t>
                </w:r>
              </w:p>
            </w:tc>
          </w:sdtContent>
        </w:sdt>
        <w:tc>
          <w:tcPr>
            <w:tcW w:w="7537" w:type="dxa"/>
            <w:tcBorders>
              <w:top w:val="nil"/>
              <w:bottom w:val="nil"/>
            </w:tcBorders>
          </w:tcPr>
          <w:p w14:paraId="377C3D86" w14:textId="4446921B" w:rsidR="00595A29" w:rsidRDefault="00F8707D">
            <w:pPr>
              <w:spacing w:after="120" w:line="259" w:lineRule="auto"/>
            </w:pPr>
            <w:r>
              <w:t>Interested Parties</w:t>
            </w:r>
          </w:p>
        </w:tc>
      </w:tr>
      <w:tr w:rsidR="00595A29" w14:paraId="3809709C" w14:textId="77777777" w:rsidTr="00F8707D">
        <w:trPr>
          <w:trHeight w:val="37"/>
        </w:trPr>
        <w:tc>
          <w:tcPr>
            <w:tcW w:w="20" w:type="dxa"/>
            <w:tcBorders>
              <w:top w:val="nil"/>
              <w:bottom w:val="nil"/>
            </w:tcBorders>
          </w:tcPr>
          <w:p w14:paraId="21FB094A" w14:textId="77777777" w:rsidR="00595A29" w:rsidRDefault="001933D5">
            <w:pPr>
              <w:spacing w:after="120" w:line="259" w:lineRule="auto"/>
            </w:pPr>
            <w:sdt>
              <w:sdtPr>
                <w:id w:val="1202138601"/>
                <w:placeholder>
                  <w:docPart w:val="FFEEFA5D078D48A682E409E6592F4C1B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From: </w:t>
                </w:r>
              </w:sdtContent>
            </w:sdt>
          </w:p>
        </w:tc>
        <w:tc>
          <w:tcPr>
            <w:tcW w:w="7537" w:type="dxa"/>
            <w:tcBorders>
              <w:top w:val="nil"/>
              <w:bottom w:val="nil"/>
            </w:tcBorders>
          </w:tcPr>
          <w:p w14:paraId="36A02071" w14:textId="7EA19ABC" w:rsidR="00595A29" w:rsidRDefault="00F8707D">
            <w:pPr>
              <w:spacing w:after="120" w:line="259" w:lineRule="auto"/>
            </w:pPr>
            <w:r>
              <w:t xml:space="preserve">  Jose L Gonzalez, Director of Area Agency on Aging</w:t>
            </w:r>
          </w:p>
        </w:tc>
      </w:tr>
      <w:tr w:rsidR="00595A29" w14:paraId="3FEEACF0" w14:textId="77777777" w:rsidTr="00F8707D">
        <w:trPr>
          <w:trHeight w:val="37"/>
        </w:trPr>
        <w:tc>
          <w:tcPr>
            <w:tcW w:w="20" w:type="dxa"/>
            <w:tcBorders>
              <w:top w:val="nil"/>
              <w:bottom w:val="nil"/>
            </w:tcBorders>
          </w:tcPr>
          <w:p w14:paraId="5D31D72E" w14:textId="77777777" w:rsidR="00595A29" w:rsidRDefault="001933D5">
            <w:pPr>
              <w:spacing w:after="120" w:line="259" w:lineRule="auto"/>
            </w:pPr>
            <w:sdt>
              <w:sdtPr>
                <w:id w:val="378521910"/>
                <w:placeholder>
                  <w:docPart w:val="0AE931CD4BC444B1BC0AB6736E04541C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CC: </w:t>
                </w:r>
              </w:sdtContent>
            </w:sdt>
          </w:p>
        </w:tc>
        <w:tc>
          <w:tcPr>
            <w:tcW w:w="7537" w:type="dxa"/>
            <w:tcBorders>
              <w:top w:val="nil"/>
              <w:bottom w:val="nil"/>
            </w:tcBorders>
          </w:tcPr>
          <w:p w14:paraId="5C18D6A0" w14:textId="0803E6BD" w:rsidR="00595A29" w:rsidRDefault="00F8707D">
            <w:pPr>
              <w:spacing w:after="120" w:line="259" w:lineRule="auto"/>
            </w:pPr>
            <w:r>
              <w:t xml:space="preserve">  Rick Carrera, Director of Operations</w:t>
            </w:r>
          </w:p>
        </w:tc>
      </w:tr>
      <w:tr w:rsidR="00595A29" w14:paraId="7DC4D66B" w14:textId="77777777" w:rsidTr="00F8707D">
        <w:trPr>
          <w:trHeight w:val="37"/>
        </w:trPr>
        <w:tc>
          <w:tcPr>
            <w:tcW w:w="20" w:type="dxa"/>
            <w:tcBorders>
              <w:top w:val="nil"/>
              <w:bottom w:val="nil"/>
            </w:tcBorders>
          </w:tcPr>
          <w:p w14:paraId="426D53D8" w14:textId="77777777" w:rsidR="00595A29" w:rsidRDefault="001933D5">
            <w:pPr>
              <w:spacing w:after="120" w:line="259" w:lineRule="auto"/>
            </w:pPr>
            <w:sdt>
              <w:sdtPr>
                <w:id w:val="656889604"/>
                <w:placeholder>
                  <w:docPart w:val="769C439720FB432799CF41E0380B912A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Date:</w:t>
                </w:r>
              </w:sdtContent>
            </w:sdt>
          </w:p>
        </w:tc>
        <w:tc>
          <w:tcPr>
            <w:tcW w:w="7537" w:type="dxa"/>
            <w:tcBorders>
              <w:top w:val="nil"/>
              <w:bottom w:val="nil"/>
            </w:tcBorders>
          </w:tcPr>
          <w:p w14:paraId="77366B71" w14:textId="64633707" w:rsidR="00595A29" w:rsidRDefault="000E084D">
            <w:pPr>
              <w:spacing w:after="120" w:line="259" w:lineRule="auto"/>
            </w:pPr>
            <w:r>
              <w:t xml:space="preserve">  </w:t>
            </w:r>
            <w:r w:rsidR="00F8707D">
              <w:t>March 31, 2020</w:t>
            </w:r>
          </w:p>
        </w:tc>
      </w:tr>
      <w:tr w:rsidR="00595A29" w14:paraId="7F3C10D7" w14:textId="77777777" w:rsidTr="00F8707D">
        <w:tc>
          <w:tcPr>
            <w:tcW w:w="20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0362B731" w14:textId="77777777" w:rsidR="00595A29" w:rsidRDefault="001933D5">
            <w:pPr>
              <w:spacing w:after="120" w:line="259" w:lineRule="auto"/>
            </w:pPr>
            <w:sdt>
              <w:sdtPr>
                <w:id w:val="-2000876693"/>
                <w:placeholder>
                  <w:docPart w:val="81E2C34955E64BD5B94C949FA19B584A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Re:</w:t>
                </w:r>
              </w:sdtContent>
            </w:sdt>
          </w:p>
        </w:tc>
        <w:tc>
          <w:tcPr>
            <w:tcW w:w="7537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7D1A9110" w14:textId="6E8874D4" w:rsidR="00595A29" w:rsidRDefault="00F8707D">
            <w:pPr>
              <w:spacing w:after="120" w:line="259" w:lineRule="auto"/>
            </w:pPr>
            <w:r>
              <w:t>Request for Proposals to Provide Support Services to Seniors</w:t>
            </w:r>
          </w:p>
        </w:tc>
      </w:tr>
      <w:tr w:rsidR="00595A29" w14:paraId="1A6B5874" w14:textId="77777777" w:rsidTr="00F8707D">
        <w:trPr>
          <w:trHeight w:val="288"/>
        </w:trPr>
        <w:tc>
          <w:tcPr>
            <w:tcW w:w="20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3E5EF607" w14:textId="5489A608" w:rsidR="00595A29" w:rsidRDefault="00595A29" w:rsidP="00F8707D">
            <w:pPr>
              <w:tabs>
                <w:tab w:val="left" w:pos="0"/>
              </w:tabs>
              <w:spacing w:after="120" w:line="259" w:lineRule="auto"/>
              <w:ind w:right="284"/>
            </w:pPr>
          </w:p>
        </w:tc>
        <w:tc>
          <w:tcPr>
            <w:tcW w:w="7537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4E2C1319" w14:textId="77777777" w:rsidR="00595A29" w:rsidRDefault="00F8707D">
            <w:pPr>
              <w:spacing w:after="120" w:line="259" w:lineRule="auto"/>
            </w:pPr>
            <w:r>
              <w:t>The Area Agency on Aging, a program of the Lower Rio Grande Valley Development Council is accepting applications from units of general government and local non-profits for support services to be provided to individuals aged 60 and over as a result of the current COVID-19 situation.</w:t>
            </w:r>
          </w:p>
          <w:p w14:paraId="10C82D34" w14:textId="789235A9" w:rsidR="000E084D" w:rsidRDefault="00F8707D">
            <w:pPr>
              <w:spacing w:after="120" w:line="259" w:lineRule="auto"/>
            </w:pPr>
            <w:r>
              <w:t>Attached is a simple application and list of the services that fall under the allowable services that are supported by Title IIIB of the Older Americans Act of 1965, as amended.</w:t>
            </w:r>
            <w:r w:rsidR="000E084D">
              <w:t xml:space="preserve"> These services will allow for the appropriate distancing that is required.</w:t>
            </w:r>
            <w:r w:rsidR="006B7178">
              <w:t xml:space="preserve"> Deadline to submit the applications is April 17</w:t>
            </w:r>
            <w:r w:rsidR="006B7178" w:rsidRPr="006B7178">
              <w:rPr>
                <w:vertAlign w:val="superscript"/>
              </w:rPr>
              <w:t>th</w:t>
            </w:r>
            <w:r w:rsidR="006B7178">
              <w:t xml:space="preserve"> </w:t>
            </w:r>
            <w:r w:rsidR="001933D5">
              <w:t>by 12:00 noon. Due to the current situation, electronic submissions will be accepted if an electronic signature is included.</w:t>
            </w:r>
            <w:bookmarkStart w:id="0" w:name="_GoBack"/>
            <w:bookmarkEnd w:id="0"/>
          </w:p>
          <w:p w14:paraId="5C113000" w14:textId="086DE2C0" w:rsidR="00F8707D" w:rsidRDefault="000E084D">
            <w:pPr>
              <w:spacing w:after="120" w:line="259" w:lineRule="auto"/>
            </w:pPr>
            <w:r>
              <w:t>All approved providers will be required to collect the appropriate information for reporting purposes.</w:t>
            </w:r>
          </w:p>
        </w:tc>
      </w:tr>
    </w:tbl>
    <w:p w14:paraId="232D1590" w14:textId="60C216A9" w:rsidR="00595A29" w:rsidRDefault="00F8707D">
      <w:r>
        <w:rPr>
          <w:noProof/>
        </w:rPr>
        <w:drawing>
          <wp:anchor distT="0" distB="0" distL="114300" distR="114300" simplePos="0" relativeHeight="251658240" behindDoc="0" locked="0" layoutInCell="1" allowOverlap="1" wp14:anchorId="2221A24E" wp14:editId="782EE582">
            <wp:simplePos x="0" y="0"/>
            <wp:positionH relativeFrom="column">
              <wp:posOffset>4282440</wp:posOffset>
            </wp:positionH>
            <wp:positionV relativeFrom="paragraph">
              <wp:posOffset>-4693285</wp:posOffset>
            </wp:positionV>
            <wp:extent cx="1211580" cy="1211580"/>
            <wp:effectExtent l="0" t="0" r="7620" b="762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S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5A29">
      <w:footerReference w:type="default" r:id="rId8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74D0D" w14:textId="77777777" w:rsidR="00F8707D" w:rsidRDefault="00F8707D">
      <w:pPr>
        <w:spacing w:after="0" w:line="240" w:lineRule="auto"/>
      </w:pPr>
      <w:r>
        <w:separator/>
      </w:r>
    </w:p>
  </w:endnote>
  <w:endnote w:type="continuationSeparator" w:id="0">
    <w:p w14:paraId="0542CB5D" w14:textId="77777777" w:rsidR="00F8707D" w:rsidRDefault="00F8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DB54B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BBC57" w14:textId="77777777" w:rsidR="00F8707D" w:rsidRDefault="00F8707D">
      <w:pPr>
        <w:spacing w:after="0" w:line="240" w:lineRule="auto"/>
      </w:pPr>
      <w:r>
        <w:separator/>
      </w:r>
    </w:p>
  </w:footnote>
  <w:footnote w:type="continuationSeparator" w:id="0">
    <w:p w14:paraId="09F02BCF" w14:textId="77777777" w:rsidR="00F8707D" w:rsidRDefault="00F87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7D"/>
    <w:rsid w:val="000E084D"/>
    <w:rsid w:val="001933D5"/>
    <w:rsid w:val="00201891"/>
    <w:rsid w:val="00306307"/>
    <w:rsid w:val="00390BCD"/>
    <w:rsid w:val="00394E0B"/>
    <w:rsid w:val="004C2E9D"/>
    <w:rsid w:val="00595A29"/>
    <w:rsid w:val="00696B3E"/>
    <w:rsid w:val="006B7178"/>
    <w:rsid w:val="006D69F0"/>
    <w:rsid w:val="00751185"/>
    <w:rsid w:val="00795131"/>
    <w:rsid w:val="007B3B75"/>
    <w:rsid w:val="00812C84"/>
    <w:rsid w:val="009575A2"/>
    <w:rsid w:val="00CE4F23"/>
    <w:rsid w:val="00D77C46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504E"/>
  <w15:chartTrackingRefBased/>
  <w15:docId w15:val="{0A778B82-EE34-4DFE-8B03-EE508DFB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onzalez.LRGVDC0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69838513424AD9A9B78D3085A8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9CE7-C531-4A9C-9C2B-3B19CB210FF4}"/>
      </w:docPartPr>
      <w:docPartBody>
        <w:p w:rsidR="002F32B2" w:rsidRDefault="002F32B2">
          <w:pPr>
            <w:pStyle w:val="7C69838513424AD9A9B78D3085A84800"/>
          </w:pPr>
          <w:r>
            <w:t>memo</w:t>
          </w:r>
        </w:p>
      </w:docPartBody>
    </w:docPart>
    <w:docPart>
      <w:docPartPr>
        <w:name w:val="D264F91A44C9468CAFB9AD3C327E2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3241E-669B-482E-8C04-E670AA781156}"/>
      </w:docPartPr>
      <w:docPartBody>
        <w:p w:rsidR="002F32B2" w:rsidRDefault="002F32B2">
          <w:pPr>
            <w:pStyle w:val="D264F91A44C9468CAFB9AD3C327E28AD"/>
          </w:pPr>
          <w:r>
            <w:t>To:</w:t>
          </w:r>
        </w:p>
      </w:docPartBody>
    </w:docPart>
    <w:docPart>
      <w:docPartPr>
        <w:name w:val="FFEEFA5D078D48A682E409E6592F4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5BEF3-A371-4731-882E-57435EE849E7}"/>
      </w:docPartPr>
      <w:docPartBody>
        <w:p w:rsidR="002F32B2" w:rsidRDefault="002F32B2">
          <w:pPr>
            <w:pStyle w:val="FFEEFA5D078D48A682E409E6592F4C1B"/>
          </w:pPr>
          <w:r>
            <w:t xml:space="preserve">From: </w:t>
          </w:r>
        </w:p>
      </w:docPartBody>
    </w:docPart>
    <w:docPart>
      <w:docPartPr>
        <w:name w:val="0AE931CD4BC444B1BC0AB6736E045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CC9E8-F837-47AF-8F3B-40BE7F77EBCA}"/>
      </w:docPartPr>
      <w:docPartBody>
        <w:p w:rsidR="002F32B2" w:rsidRDefault="002F32B2">
          <w:pPr>
            <w:pStyle w:val="0AE931CD4BC444B1BC0AB6736E04541C"/>
          </w:pPr>
          <w:r>
            <w:t xml:space="preserve">CC: </w:t>
          </w:r>
        </w:p>
      </w:docPartBody>
    </w:docPart>
    <w:docPart>
      <w:docPartPr>
        <w:name w:val="769C439720FB432799CF41E0380B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2933-DC3C-4FCF-AFE6-A9CBAF535765}"/>
      </w:docPartPr>
      <w:docPartBody>
        <w:p w:rsidR="002F32B2" w:rsidRDefault="002F32B2">
          <w:pPr>
            <w:pStyle w:val="769C439720FB432799CF41E0380B912A"/>
          </w:pPr>
          <w:r>
            <w:t>Date:</w:t>
          </w:r>
        </w:p>
      </w:docPartBody>
    </w:docPart>
    <w:docPart>
      <w:docPartPr>
        <w:name w:val="81E2C34955E64BD5B94C949FA19B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34591-9B16-4242-BBD8-9FF08999DA73}"/>
      </w:docPartPr>
      <w:docPartBody>
        <w:p w:rsidR="002F32B2" w:rsidRDefault="002F32B2">
          <w:pPr>
            <w:pStyle w:val="81E2C34955E64BD5B94C949FA19B584A"/>
          </w:pPr>
          <w:r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B2"/>
    <w:rsid w:val="002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69838513424AD9A9B78D3085A84800">
    <w:name w:val="7C69838513424AD9A9B78D3085A84800"/>
  </w:style>
  <w:style w:type="paragraph" w:customStyle="1" w:styleId="6C65DF6970BD4324A6DA52E5160AE5C3">
    <w:name w:val="6C65DF6970BD4324A6DA52E5160AE5C3"/>
  </w:style>
  <w:style w:type="paragraph" w:customStyle="1" w:styleId="D264F91A44C9468CAFB9AD3C327E28AD">
    <w:name w:val="D264F91A44C9468CAFB9AD3C327E28AD"/>
  </w:style>
  <w:style w:type="paragraph" w:customStyle="1" w:styleId="6A0BE7F7A03E4A7F97987F797A5302B5">
    <w:name w:val="6A0BE7F7A03E4A7F97987F797A5302B5"/>
  </w:style>
  <w:style w:type="paragraph" w:customStyle="1" w:styleId="FFEEFA5D078D48A682E409E6592F4C1B">
    <w:name w:val="FFEEFA5D078D48A682E409E6592F4C1B"/>
  </w:style>
  <w:style w:type="paragraph" w:customStyle="1" w:styleId="9127AA3A1ABC471E87C37C7B1F5C0741">
    <w:name w:val="9127AA3A1ABC471E87C37C7B1F5C0741"/>
  </w:style>
  <w:style w:type="paragraph" w:customStyle="1" w:styleId="0AE931CD4BC444B1BC0AB6736E04541C">
    <w:name w:val="0AE931CD4BC444B1BC0AB6736E04541C"/>
  </w:style>
  <w:style w:type="paragraph" w:customStyle="1" w:styleId="2A1CDDE8924E46388DA077AEE5536C4D">
    <w:name w:val="2A1CDDE8924E46388DA077AEE5536C4D"/>
  </w:style>
  <w:style w:type="paragraph" w:customStyle="1" w:styleId="769C439720FB432799CF41E0380B912A">
    <w:name w:val="769C439720FB432799CF41E0380B912A"/>
  </w:style>
  <w:style w:type="paragraph" w:customStyle="1" w:styleId="969E683A10794F9EB56EE73F4AD63169">
    <w:name w:val="969E683A10794F9EB56EE73F4AD63169"/>
  </w:style>
  <w:style w:type="paragraph" w:customStyle="1" w:styleId="81E2C34955E64BD5B94C949FA19B584A">
    <w:name w:val="81E2C34955E64BD5B94C949FA19B584A"/>
  </w:style>
  <w:style w:type="paragraph" w:customStyle="1" w:styleId="A37EC7FE95964FA485286B8122AD2D1A">
    <w:name w:val="A37EC7FE95964FA485286B8122AD2D1A"/>
  </w:style>
  <w:style w:type="paragraph" w:customStyle="1" w:styleId="FF70C98428394EEB8B9C4841A79B8931">
    <w:name w:val="FF70C98428394EEB8B9C4841A79B8931"/>
  </w:style>
  <w:style w:type="paragraph" w:customStyle="1" w:styleId="FE00F68682C942089EA221C4A7455D7F">
    <w:name w:val="FE00F68682C942089EA221C4A7455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9DF8-3437-4477-838D-059FBBC4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145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jgonzalez</dc:creator>
  <cp:keywords/>
  <dc:description/>
  <cp:lastModifiedBy>Jose L. Gonzalez</cp:lastModifiedBy>
  <cp:revision>2</cp:revision>
  <dcterms:created xsi:type="dcterms:W3CDTF">2020-03-31T16:19:00Z</dcterms:created>
  <dcterms:modified xsi:type="dcterms:W3CDTF">2020-03-31T18:57:00Z</dcterms:modified>
</cp:coreProperties>
</file>